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 w:before="0" w:after="0"/>
        <w:jc w:val="center"/>
        <w:rPr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Использование интерактивного логопедического комплекса в работе с детьми с ОВЗ</w:t>
      </w:r>
    </w:p>
    <w:p>
      <w:pPr>
        <w:pStyle w:val="NoSpacing"/>
        <w:spacing w:lineRule="auto" w:line="360"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отмечается увеличение числа детей с нарушениями речи и, соответственно, возникает необходимость поиска наиболее эффективных путей коррекции.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познавательную активность, повышает эффективность логопедической работы в целом.</w:t>
      </w:r>
    </w:p>
    <w:p>
      <w:pPr>
        <w:pStyle w:val="NoSpacing"/>
        <w:spacing w:lineRule="auto" w:line="360"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компьютерных технологий сегодня является новой ступенью в коррекционном процессе, поэтому логопеды активно включаются в процесс широкого использования ИКТ в своей практике. </w:t>
      </w:r>
    </w:p>
    <w:p>
      <w:pPr>
        <w:pStyle w:val="NoSpacing"/>
        <w:spacing w:lineRule="auto" w:line="360"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современных технических средств является интерактивный логопедический комплекс.</w:t>
      </w:r>
    </w:p>
    <w:p>
      <w:pPr>
        <w:pStyle w:val="NoSpacing"/>
        <w:spacing w:lineRule="auto" w:line="360" w:before="0" w:after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Интерактивный логопедический комплекс</w:t>
      </w:r>
      <w:r>
        <w:rPr>
          <w:color w:val="000000"/>
          <w:sz w:val="28"/>
          <w:szCs w:val="28"/>
        </w:rPr>
        <w:t xml:space="preserve"> — это</w:t>
      </w:r>
      <w:r>
        <w:rPr>
          <w:color w:val="000000"/>
          <w:sz w:val="28"/>
          <w:szCs w:val="28"/>
          <w:lang w:eastAsia="ar-SA"/>
        </w:rPr>
        <w:t xml:space="preserve"> встроенная мультимедийная система с функцией сенсорной панели</w:t>
      </w:r>
      <w:r>
        <w:rPr>
          <w:color w:val="000000"/>
          <w:sz w:val="28"/>
          <w:szCs w:val="28"/>
        </w:rPr>
        <w:t xml:space="preserve">. Помимо этого, в комплектацию входят индукционная система, радиосистема, песочница с осветительной системой. </w:t>
      </w:r>
      <w:r>
        <w:rPr>
          <w:color w:val="000000"/>
          <w:sz w:val="28"/>
          <w:szCs w:val="28"/>
          <w:lang w:eastAsia="ar-SA"/>
        </w:rPr>
        <w:t>Интерактивный логопедический комплекс предназначен для работы речевыми единицами: звук, текст,</w:t>
      </w:r>
    </w:p>
    <w:p>
      <w:pPr>
        <w:pStyle w:val="NoSpacing"/>
        <w:spacing w:lineRule="auto" w:line="360" w:before="0" w:after="0"/>
        <w:ind w:firstLine="708"/>
        <w:jc w:val="both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Помогает решать разнообразные логопедические задачи: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коррекция речевого дыхания и голоса,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развитие лексико-грамматической стороны речи,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вносить игровые моменты в процесс коррекции речевых нарушений,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многократно дублировать необходимый тип упражнений и речевой материал, использовать различный стимульный материал (картинки, буквы, слоги, слова, предложения, звучащую речь),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работать на разных уровнях сложности в зависимости от возможностей ребенка,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одновременно с логопедической работой осуществлять коррекцию восприятия, внимания, памяти.</w:t>
      </w:r>
    </w:p>
    <w:p>
      <w:pPr>
        <w:pStyle w:val="NoSpacing"/>
        <w:spacing w:lineRule="auto" w:line="360" w:before="0" w:after="0"/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Управление интерактивной панелью осуществляется с помощью прикосновения пальцев.</w:t>
      </w:r>
    </w:p>
    <w:p>
      <w:pPr>
        <w:pStyle w:val="NoSpacing"/>
        <w:spacing w:lineRule="auto" w:line="360" w:before="0" w:after="0"/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Комплекс содержит световой стол. Световой стол  работает самостоятельным модулем и направлен на развитие мелкой моторики, стимулирование памяти и процессов мышления, развитие интеллектуальной сферы и психологической разгрузки.</w:t>
      </w:r>
    </w:p>
    <w:p>
      <w:pPr>
        <w:pStyle w:val="NoSpacing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Комплекс оснащен индукционной системой для проведения занятий со слабослышащими детьми.</w:t>
      </w:r>
    </w:p>
    <w:p>
      <w:pPr>
        <w:pStyle w:val="NoSpacing"/>
        <w:spacing w:lineRule="auto" w:line="360" w:before="0" w:after="0"/>
        <w:ind w:firstLine="708"/>
        <w:jc w:val="both"/>
        <w:rPr>
          <w:b/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Развивающий программный комплекс разделён на разделы: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1.Раскраски черно-белых картинок со сказочными героями, с животными, шт.: 75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Паззлы разной сложности, шт.: 25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2.Раскраска повышенной сложности с возможностью раскрашивать объект по контуру: наличие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3.Игровые упражнения для обучения и развития детей, разделенные по возрасту, шт.: 166.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4.Игровые упражнения для обучения ребёнка основам арифметики, таким как количество объектов, цифрами и понятием «больше-меньше», 16 шт.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5.Игровые упражнения для обучения ребёнка счёту и чтению, разной сложности, шт.: 25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6.Игровые упражнения для обучения ребёнка основам русского языка, таким как знакомство с буквами, звуками и словообразованием, шт.: 16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7.Игровые упражнения для обучения ребёнка основам английского языка, таким как знакомство с буквами, звуками и словообразованием, шт.: 16 </w:t>
      </w:r>
    </w:p>
    <w:p>
      <w:pPr>
        <w:pStyle w:val="NoSpacing"/>
        <w:spacing w:lineRule="auto" w:line="360" w:before="0" w:after="0"/>
        <w:ind w:firstLine="708"/>
        <w:jc w:val="both"/>
        <w:rPr>
          <w:b/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Дидактический комплекс программ, разделённый на разделы:</w:t>
      </w:r>
    </w:p>
    <w:p>
      <w:pPr>
        <w:pStyle w:val="NoSpacing"/>
        <w:spacing w:lineRule="auto" w:line="360" w:before="0" w:after="0"/>
        <w:jc w:val="both"/>
        <w:rPr>
          <w:strike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u w:val="single"/>
          <w:lang w:eastAsia="ar-SA"/>
        </w:rPr>
        <w:t xml:space="preserve">. Занятия для работы над формированием правильного звукопроизношения, шт.: 28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Состав блока: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по формированию правильного речевого выдоха, длительность и сила воздушной струи и интонационно-ритмического произношения («Букет для мамы», «Ветерок и жуки» и др.);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по дифференциации и автоматизации «трудных» звуков в словах, слогах и предложениях («Рыбалка», «Сыщик идёт по следу» и др.);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по изучению, повторению и подражанию звуков домашних и диких животных, а также звуков окружающей среды («В гостях у жучков», «Дикие животные» и др.).</w:t>
      </w:r>
    </w:p>
    <w:p>
      <w:pPr>
        <w:pStyle w:val="NoSpacing"/>
        <w:spacing w:lineRule="auto" w:line="360" w:before="0" w:after="0"/>
        <w:jc w:val="both"/>
        <w:rPr>
          <w:strike/>
          <w:sz w:val="28"/>
          <w:szCs w:val="28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>2. Занятия для работы над формированием восприятия звукового состава слова у ребенка, шт.: 24</w:t>
      </w:r>
      <w:r>
        <w:rPr>
          <w:color w:val="000000"/>
          <w:sz w:val="28"/>
          <w:szCs w:val="28"/>
          <w:lang w:eastAsia="ar-SA"/>
        </w:rPr>
        <w:t xml:space="preserve">.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Состав блока: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по изучению структуры слова, определение ударных гласных и нахождения места звука в слове («Пять китайских братьев», «Волк и овцы» и др.);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упражнение изучению слоговой структуры слова, деление слов на слоги и умение анализировать состав слога («Снеговик-слоговик» и др.);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упражнение по развитию неречевого слуха у ребёнка.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>3. Занятия для работы над изучением лексики и грамматики, шт.: 26.</w:t>
      </w:r>
      <w:r>
        <w:rPr>
          <w:color w:val="000000"/>
          <w:sz w:val="28"/>
          <w:szCs w:val="28"/>
          <w:lang w:eastAsia="ar-SA"/>
        </w:rPr>
        <w:t xml:space="preserve">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Состав блока: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по изучению лексики «Сорока-белобока» и др.);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по изучению грамматической структурой речи («Волк и поросята», «Турист» и др.);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по формировании связной речи, составлении диалогов, монологов и рассказов («Сказочная ошибка», «Сочиняю на ходу» и др.).</w:t>
      </w:r>
    </w:p>
    <w:p>
      <w:pPr>
        <w:pStyle w:val="NoSpacing"/>
        <w:spacing w:lineRule="auto" w:line="360" w:before="0" w:after="0"/>
        <w:jc w:val="both"/>
        <w:rPr>
          <w:strike/>
          <w:sz w:val="28"/>
          <w:szCs w:val="28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 xml:space="preserve">4. Занятия для работы над общим развитием ребёнка, шт.: 10. 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Состав блока: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для развития мелкой и крупной моторики, умения координировать и соотносить свои движения («Настольные пальчики», «Ручные приведения» и др.)</w:t>
      </w:r>
      <w:bookmarkStart w:id="0" w:name="_GoBack"/>
      <w:bookmarkEnd w:id="0"/>
      <w:r>
        <w:rPr>
          <w:color w:val="000000"/>
          <w:sz w:val="28"/>
          <w:szCs w:val="28"/>
          <w:lang w:eastAsia="ar-SA"/>
        </w:rPr>
        <w:t>;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упражнения для обучения навыку чтения, знакомства с буквами, чтения простых слогов и слов («Лягушка-буквоедка», «Спасение Принцессы» и др.).</w:t>
      </w:r>
    </w:p>
    <w:p>
      <w:pPr>
        <w:pStyle w:val="NoSpacing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счет наличия коррекционно-развивающих интерактивных программ обучение проходит в игровой форме и захватывает все внимание ребёнка. Занятия в игровой форме не напрягают детей и проходят незаметно для них. Ребенок в естественной для себя среде учится выговаривать звуки и слова правильно.</w:t>
      </w:r>
    </w:p>
    <w:p>
      <w:pPr>
        <w:pStyle w:val="NoSpacing"/>
        <w:spacing w:lineRule="auto" w:line="360" w:before="0" w:after="0"/>
        <w:jc w:val="both"/>
        <w:rPr>
          <w:b/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Основные функции интерактивного комплекса в работе логопеда:</w:t>
      </w:r>
    </w:p>
    <w:p>
      <w:pPr>
        <w:pStyle w:val="NoSpacing"/>
        <w:numPr>
          <w:ilvl w:val="0"/>
          <w:numId w:val="1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диагностика речевых проблем у детей;</w:t>
      </w:r>
    </w:p>
    <w:p>
      <w:pPr>
        <w:pStyle w:val="NoSpacing"/>
        <w:numPr>
          <w:ilvl w:val="0"/>
          <w:numId w:val="1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дидактический материал для обучения;</w:t>
      </w:r>
    </w:p>
    <w:p>
      <w:pPr>
        <w:pStyle w:val="NoSpacing"/>
        <w:numPr>
          <w:ilvl w:val="0"/>
          <w:numId w:val="1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отработка речевых навыков на практике.</w:t>
      </w:r>
    </w:p>
    <w:p>
      <w:pPr>
        <w:pStyle w:val="NoSpacing"/>
        <w:spacing w:lineRule="auto" w:line="360" w:before="0" w:after="0"/>
        <w:ind w:left="72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</w:p>
    <w:p>
      <w:pPr>
        <w:pStyle w:val="NoSpacing"/>
        <w:numPr>
          <w:ilvl w:val="0"/>
          <w:numId w:val="2"/>
        </w:numPr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Формирование, развитие, активизация словаря. </w:t>
      </w:r>
    </w:p>
    <w:p>
      <w:pPr>
        <w:pStyle w:val="NoSpacing"/>
        <w:numPr>
          <w:ilvl w:val="0"/>
          <w:numId w:val="2"/>
        </w:numPr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Автоматизация поставленных звуков в словах, предложениях.</w:t>
      </w:r>
    </w:p>
    <w:p>
      <w:pPr>
        <w:pStyle w:val="NoSpacing"/>
        <w:numPr>
          <w:ilvl w:val="0"/>
          <w:numId w:val="2"/>
        </w:numPr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процессов: памяти, внимания в освоении и закреплении новых знаний.</w:t>
      </w:r>
    </w:p>
    <w:p>
      <w:pPr>
        <w:pStyle w:val="NoSpacing"/>
        <w:numPr>
          <w:ilvl w:val="0"/>
          <w:numId w:val="2"/>
        </w:numPr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тонкой координации движений, мелкой моторики рук.</w:t>
      </w:r>
    </w:p>
    <w:p>
      <w:pPr>
        <w:pStyle w:val="NoSpacing"/>
        <w:numPr>
          <w:ilvl w:val="0"/>
          <w:numId w:val="2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Приобщения детей к современным техническим средствам. 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</w:t>
      </w:r>
      <w:r>
        <w:rPr>
          <w:bCs/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спользования интерактивного комплекса обусловлена социальной потребностью в повышении качества обучения, воспитания детей, практической потребностью в использовании в образовательных учреждениях современных технических средств.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коррекционной работы интерактивного комплекса</w:t>
      </w:r>
    </w:p>
    <w:p>
      <w:pPr>
        <w:pStyle w:val="NoSpacing"/>
        <w:numPr>
          <w:ilvl w:val="0"/>
          <w:numId w:val="3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Интерактивный комплекс несет в себе образный тип информации, понятный детям, которые пока не умеют читать и писать. Движение, звук, мультипликация надолго привлекают внимание ребенка.</w:t>
      </w:r>
    </w:p>
    <w:p>
      <w:pPr>
        <w:pStyle w:val="NoSpacing"/>
        <w:numPr>
          <w:ilvl w:val="0"/>
          <w:numId w:val="3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Проблемные задачи, поощрение ребёнка при их правильном решении самим интерактивным комплексом, являются стимулом познавательной активности детей.</w:t>
      </w:r>
    </w:p>
    <w:p>
      <w:pPr>
        <w:pStyle w:val="NoSpacing"/>
        <w:numPr>
          <w:ilvl w:val="0"/>
          <w:numId w:val="3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своей деятельности ребёнок приобретает уверенность в себе, в том, что он многое может.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Использование интерактивного комплекса на занятиях учителя – логопеда позволяет:</w:t>
      </w:r>
    </w:p>
    <w:p>
      <w:pPr>
        <w:pStyle w:val="NoSpacing"/>
        <w:numPr>
          <w:ilvl w:val="0"/>
          <w:numId w:val="4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высшие психические функции (восприятие, мелкую моторику, совершенствовать навыки пространственной ориентировки, развивать точность движений руки)</w:t>
      </w:r>
    </w:p>
    <w:p>
      <w:pPr>
        <w:pStyle w:val="NoSpacing"/>
        <w:numPr>
          <w:ilvl w:val="0"/>
          <w:numId w:val="4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Повысить мотивацию и увеличить работоспособность.</w:t>
      </w:r>
    </w:p>
    <w:p>
      <w:pPr>
        <w:pStyle w:val="NoSpacing"/>
        <w:numPr>
          <w:ilvl w:val="0"/>
          <w:numId w:val="4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Корректировать  речевые нарушения.</w:t>
      </w:r>
    </w:p>
    <w:p>
      <w:pPr>
        <w:pStyle w:val="NoSpacing"/>
        <w:numPr>
          <w:ilvl w:val="0"/>
          <w:numId w:val="4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Индивидуализировать обучение детей с речевыми рушениями.</w:t>
      </w:r>
    </w:p>
    <w:p>
      <w:pPr>
        <w:pStyle w:val="NoSpacing"/>
        <w:numPr>
          <w:ilvl w:val="0"/>
          <w:numId w:val="4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Повысить эффективность работы учителя-логопеда с детьми.</w:t>
      </w:r>
    </w:p>
    <w:p>
      <w:pPr>
        <w:pStyle w:val="NoSpacing"/>
        <w:numPr>
          <w:ilvl w:val="0"/>
          <w:numId w:val="4"/>
        </w:numPr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организации занятий: индивидуальная. </w:t>
      </w:r>
    </w:p>
    <w:p>
      <w:pPr>
        <w:pStyle w:val="NoSpacing"/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Алгоритм  проведения игр: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Подбор учителем —логопедом заданий и упражнений для ребенка.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Ребенка знакомят с проблемой, которую предстоит решить, с целью, которую надо достичь. Проблема и цель задания должны быть четко и доступно сформулированы учителем – логопедом, чтобы у ребенка  не возникло ощущения непонятности. Ребенка информируют о правилах игры, дают ему четкие инструкции.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процессе игры ребенок стремиться к достижению поставленной цели. Если какие-то этапы вызывают затруднения, то учитель – логопед корректирует действия ребенка.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По окончании игры анализируется результат, подводится итог. Дети получают одобрение не только от учителя — логопеда, но и со стороны героев мультфильмов, сопровождающихся звуковым оформлением.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Занятия строятся в виде игр и упражнений. Педагогу предоставляются возможности для варьирования сюжетов и последовательности действий каждого задания в зависимости от особенностей конкретного ребенка и целей работы с ним.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Интерактивный комплекс имеет несколько преимуществ: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Занятия проходят в игровой форме, ребенок не чувствует, что это сложная работа.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Прикосновения к картинкам развивает мелкую моторику и тактильные навыки, что важно при нарушениях речи.</w:t>
      </w:r>
    </w:p>
    <w:p>
      <w:pPr>
        <w:pStyle w:val="NoSpacing"/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Дети меньше устают и мотивированы посещать занятия с логопедом.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Развивается мелкая моторика рук, координация движений глаз.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Формируются такие качества как внимательность, целеустремлённость, сосредоточенность.</w:t>
      </w:r>
    </w:p>
    <w:p>
      <w:pPr>
        <w:pStyle w:val="NoSpacing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Формируется потребность в речевом общении, пополняется активный словарь.</w:t>
      </w:r>
    </w:p>
    <w:p>
      <w:pPr>
        <w:pStyle w:val="NoSpacing"/>
        <w:spacing w:lineRule="auto" w:line="360" w:before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Интерактивный комплекс создает </w:t>
      </w:r>
      <w:r>
        <w:rPr>
          <w:bCs/>
          <w:color w:val="000000"/>
          <w:sz w:val="28"/>
          <w:szCs w:val="28"/>
          <w:shd w:fill="FFFFFF" w:val="clear"/>
        </w:rPr>
        <w:t xml:space="preserve">комфортную </w:t>
      </w:r>
      <w:r>
        <w:rPr>
          <w:color w:val="000000"/>
          <w:sz w:val="28"/>
          <w:szCs w:val="28"/>
          <w:shd w:fill="FFFFFF" w:val="clear"/>
        </w:rPr>
        <w:t>среду для развития речевых способностей ребенка, снимает блоки и зажимы, а также вызывает желание возвращаться к занятиям снова.</w:t>
      </w:r>
    </w:p>
    <w:p>
      <w:pPr>
        <w:pStyle w:val="NoSpacing"/>
        <w:spacing w:lineRule="auto" w:line="360"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Интерактивный комплекс является эффективным техническим средством, при помощи которого можно значительно разнообразить коррекционный процесс с детьми.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01af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d201a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201af"/>
    <w:rPr>
      <w:rFonts w:ascii="Times New Roman" w:hAnsi="Times New Roman" w:eastAsia="" w:cs="Times New Roman" w:eastAsiaTheme="minorEastAsia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d201af"/>
    <w:rPr>
      <w:color w:val="0000FF"/>
      <w:u w:val="single"/>
    </w:rPr>
  </w:style>
  <w:style w:type="character" w:styleId="Byline" w:customStyle="1">
    <w:name w:val="byline"/>
    <w:basedOn w:val="DefaultParagraphFont"/>
    <w:qFormat/>
    <w:rsid w:val="00d201af"/>
    <w:rPr/>
  </w:style>
  <w:style w:type="character" w:styleId="Catlinks" w:customStyle="1">
    <w:name w:val="cat-links"/>
    <w:basedOn w:val="DefaultParagraphFont"/>
    <w:qFormat/>
    <w:rsid w:val="00d201af"/>
    <w:rPr/>
  </w:style>
  <w:style w:type="character" w:styleId="Postedon" w:customStyle="1">
    <w:name w:val="posted-on"/>
    <w:basedOn w:val="DefaultParagraphFont"/>
    <w:qFormat/>
    <w:rsid w:val="00d201af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201af"/>
    <w:pPr>
      <w:spacing w:beforeAutospacing="1" w:afterAutospacing="1"/>
    </w:pPr>
    <w:rPr/>
  </w:style>
  <w:style w:type="paragraph" w:styleId="NoSpacing">
    <w:name w:val="No Spacing"/>
    <w:basedOn w:val="Normal"/>
    <w:uiPriority w:val="1"/>
    <w:qFormat/>
    <w:rsid w:val="00d201a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201af"/>
    <w:pPr>
      <w:spacing w:beforeAutospacing="1" w:afterAutospacing="1"/>
    </w:pPr>
    <w:rPr/>
  </w:style>
  <w:style w:type="paragraph" w:styleId="12" w:customStyle="1">
    <w:name w:val="Обычный1"/>
    <w:qFormat/>
    <w:rsid w:val="00176fa0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LibreOffice/6.0.5.2$Linux_X86_64 LibreOffice_project/00m0$Build-2</Application>
  <Pages>5</Pages>
  <Words>1068</Words>
  <Characters>7443</Characters>
  <CharactersWithSpaces>8438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2023-01-17T17:13:00Z</dcterms:created>
  <dc:creator>Irina</dc:creator>
  <dc:description/>
  <dc:language>ru-RU</dc:language>
  <cp:lastModifiedBy/>
  <dcterms:modified xsi:type="dcterms:W3CDTF">2025-05-29T09:38:10Z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